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3A" w:rsidRDefault="0015513A" w:rsidP="006010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МКУ «</w:t>
      </w:r>
      <w:r w:rsidRPr="006010E2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Pr="006010E2">
        <w:rPr>
          <w:rFonts w:ascii="Arial" w:hAnsi="Arial" w:cs="Arial"/>
          <w:sz w:val="24"/>
          <w:szCs w:val="24"/>
        </w:rPr>
        <w:t xml:space="preserve"> </w:t>
      </w:r>
    </w:p>
    <w:p w:rsidR="0015513A" w:rsidRDefault="0015513A" w:rsidP="006010E2">
      <w:pPr>
        <w:jc w:val="center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ПОСТАНОВЛЕНИЕ </w:t>
      </w:r>
    </w:p>
    <w:p w:rsidR="0015513A" w:rsidRDefault="0015513A" w:rsidP="006010E2">
      <w:pPr>
        <w:jc w:val="center"/>
        <w:rPr>
          <w:rFonts w:ascii="Arial" w:hAnsi="Arial" w:cs="Arial"/>
          <w:sz w:val="24"/>
          <w:szCs w:val="24"/>
        </w:rPr>
      </w:pPr>
    </w:p>
    <w:p w:rsidR="0015513A" w:rsidRDefault="0015513A" w:rsidP="0030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6010E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6010E2">
        <w:rPr>
          <w:rFonts w:ascii="Arial" w:hAnsi="Arial" w:cs="Arial"/>
          <w:sz w:val="24"/>
          <w:szCs w:val="24"/>
        </w:rPr>
        <w:t xml:space="preserve">.2019 </w:t>
      </w:r>
      <w:r>
        <w:rPr>
          <w:rFonts w:ascii="Arial" w:hAnsi="Arial" w:cs="Arial"/>
          <w:sz w:val="24"/>
          <w:szCs w:val="24"/>
        </w:rPr>
        <w:t xml:space="preserve">                                    д.Вавиловка                                          № </w:t>
      </w:r>
      <w:r w:rsidRPr="00601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</w:t>
      </w:r>
    </w:p>
    <w:p w:rsidR="0015513A" w:rsidRDefault="0015513A" w:rsidP="003064F0">
      <w:pPr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center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10E2">
        <w:rPr>
          <w:rFonts w:ascii="Arial" w:hAnsi="Arial" w:cs="Arial"/>
          <w:sz w:val="24"/>
          <w:szCs w:val="24"/>
        </w:rPr>
        <w:t xml:space="preserve">В соответствии с пунктом 3.1. статьи 78.2 и пунктом 3.1. статьи 79 Бюджетного кодекса Российской Федерации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ПОСТАНОВЛЯЮ: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1.Утвердить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6010E2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ю</w:t>
      </w:r>
      <w:r w:rsidRPr="00601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Pr="006010E2">
        <w:rPr>
          <w:rFonts w:ascii="Arial" w:hAnsi="Arial" w:cs="Arial"/>
          <w:sz w:val="24"/>
          <w:szCs w:val="24"/>
        </w:rPr>
        <w:t xml:space="preserve">1 к настоящему постановлению. </w:t>
      </w:r>
    </w:p>
    <w:p w:rsidR="0015513A" w:rsidRPr="005925CD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</w:t>
      </w:r>
      <w:r>
        <w:rPr>
          <w:rFonts w:ascii="Arial" w:hAnsi="Arial" w:cs="Arial"/>
          <w:sz w:val="24"/>
          <w:szCs w:val="24"/>
        </w:rPr>
        <w:t>обнародованию</w:t>
      </w:r>
      <w:r w:rsidRPr="006010E2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местах для обнародования</w:t>
      </w:r>
      <w:r w:rsidRPr="006010E2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>
        <w:rPr>
          <w:rFonts w:ascii="Arial" w:hAnsi="Arial" w:cs="Arial"/>
          <w:sz w:val="24"/>
          <w:szCs w:val="24"/>
        </w:rPr>
        <w:t>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 </w:t>
      </w:r>
      <w:r w:rsidRPr="005925CD">
        <w:rPr>
          <w:rFonts w:ascii="Arial" w:hAnsi="Arial" w:cs="Arial"/>
          <w:color w:val="0000FF"/>
          <w:sz w:val="24"/>
          <w:szCs w:val="24"/>
          <w:lang w:val="en-US"/>
        </w:rPr>
        <w:t>spvavilovo</w:t>
      </w:r>
      <w:r w:rsidRPr="005925CD">
        <w:rPr>
          <w:rFonts w:ascii="Arial" w:hAnsi="Arial" w:cs="Arial"/>
          <w:color w:val="0000FF"/>
          <w:sz w:val="24"/>
          <w:szCs w:val="24"/>
        </w:rPr>
        <w:t>.</w:t>
      </w:r>
      <w:r w:rsidRPr="005925CD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5925CD">
        <w:rPr>
          <w:rFonts w:ascii="Arial" w:hAnsi="Arial" w:cs="Arial"/>
          <w:color w:val="0000FF"/>
          <w:sz w:val="24"/>
          <w:szCs w:val="24"/>
        </w:rPr>
        <w:t>.</w:t>
      </w:r>
      <w:r w:rsidRPr="005925CD">
        <w:rPr>
          <w:rFonts w:ascii="Arial" w:hAnsi="Arial" w:cs="Arial"/>
          <w:color w:val="0000FF"/>
          <w:sz w:val="24"/>
          <w:szCs w:val="24"/>
          <w:lang w:val="en-US"/>
        </w:rPr>
        <w:t>ru</w:t>
      </w:r>
      <w:r w:rsidRPr="00601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П.А.Иванов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</w:p>
    <w:p w:rsidR="0015513A" w:rsidRDefault="0015513A" w:rsidP="00EC7E2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 Приложение </w:t>
      </w:r>
      <w:r>
        <w:rPr>
          <w:rFonts w:ascii="Arial" w:hAnsi="Arial" w:cs="Arial"/>
          <w:sz w:val="24"/>
          <w:szCs w:val="24"/>
        </w:rPr>
        <w:t>№ 1</w:t>
      </w:r>
    </w:p>
    <w:p w:rsidR="0015513A" w:rsidRDefault="0015513A" w:rsidP="00EC7E2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6010E2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ю</w:t>
      </w:r>
      <w:r w:rsidRPr="006010E2">
        <w:rPr>
          <w:rFonts w:ascii="Arial" w:hAnsi="Arial" w:cs="Arial"/>
          <w:sz w:val="24"/>
          <w:szCs w:val="24"/>
        </w:rPr>
        <w:t xml:space="preserve"> Администрации</w:t>
      </w:r>
    </w:p>
    <w:p w:rsidR="0015513A" w:rsidRDefault="0015513A" w:rsidP="00EC7E2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5513A" w:rsidRDefault="0015513A" w:rsidP="00EC7E2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</w:t>
      </w:r>
      <w:r w:rsidRPr="006010E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6010E2">
        <w:rPr>
          <w:rFonts w:ascii="Arial" w:hAnsi="Arial" w:cs="Arial"/>
          <w:sz w:val="24"/>
          <w:szCs w:val="24"/>
        </w:rPr>
        <w:t>.2019 №</w:t>
      </w:r>
      <w:r>
        <w:rPr>
          <w:rFonts w:ascii="Arial" w:hAnsi="Arial" w:cs="Arial"/>
          <w:sz w:val="24"/>
          <w:szCs w:val="24"/>
        </w:rPr>
        <w:t xml:space="preserve"> 72</w:t>
      </w:r>
      <w:r w:rsidRPr="006010E2">
        <w:rPr>
          <w:rFonts w:ascii="Arial" w:hAnsi="Arial" w:cs="Arial"/>
          <w:sz w:val="24"/>
          <w:szCs w:val="24"/>
        </w:rPr>
        <w:t xml:space="preserve">  </w:t>
      </w:r>
    </w:p>
    <w:p w:rsidR="0015513A" w:rsidRDefault="0015513A" w:rsidP="00EC7E25">
      <w:pPr>
        <w:jc w:val="center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>ПОРЯДОК</w:t>
      </w:r>
    </w:p>
    <w:p w:rsidR="0015513A" w:rsidRDefault="0015513A" w:rsidP="00EC7E25">
      <w:pPr>
        <w:jc w:val="center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1. Настоящий Порядок устанавливает порядок принятия решений: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>а) о предоставлении субсидий из местного бюджета бюджетным и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</w:t>
      </w:r>
      <w:r>
        <w:rPr>
          <w:rFonts w:ascii="Arial" w:hAnsi="Arial" w:cs="Arial"/>
          <w:sz w:val="24"/>
          <w:szCs w:val="24"/>
        </w:rPr>
        <w:t xml:space="preserve"> в муниципальной собственности 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в соответствии с порядком разработки и реализации муниципальных программ.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3. Инициатором подготовки проекта решения может выступать главный распорядитель средств местного бюджета, ответственный за реализацию мероприятий муниципальной программы </w:t>
      </w:r>
      <w:r>
        <w:rPr>
          <w:rFonts w:ascii="Arial" w:hAnsi="Arial" w:cs="Arial"/>
          <w:sz w:val="24"/>
          <w:szCs w:val="24"/>
        </w:rPr>
        <w:t>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поселения, в рамках которых планируется предоставление субсидий или осуществление бюджетных инвестиций (далее - муниципальная программа), а в случае, если объект капитального строительства не включен в муниципальную программу, - главный распорядитель средств местного бюджета, наделенный в установленном порядке полномочиями в соответствующей сфере ведения (далее - главный распорядитель).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5. Главный распорядитель согласовывает проект решения с ответственным исполнителем муниципальной программы в случае, если главный распорядитель не является одновременно ее ответственным исполнителем.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6. Проект решения подготавливается в форме проекта правового акта Администрации </w:t>
      </w:r>
      <w:r>
        <w:rPr>
          <w:rFonts w:ascii="Arial" w:hAnsi="Arial" w:cs="Arial"/>
          <w:sz w:val="24"/>
          <w:szCs w:val="24"/>
        </w:rPr>
        <w:t>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поселения. 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>7. Проект решения содержит следующую информацию в отношении каждого объекта капитального строительства: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 а) наименование объекта капитального строительства;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б) направление инвестирования (строительство, реконструкция, в том числе с элементами реставрации, техническое перевооружение);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в) наименование главного распорядителя;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010E2">
        <w:rPr>
          <w:rFonts w:ascii="Arial" w:hAnsi="Arial" w:cs="Arial"/>
          <w:sz w:val="24"/>
          <w:szCs w:val="24"/>
        </w:rPr>
        <w:t xml:space="preserve">) наименование муниципального заказчика (заказчика);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д) мощность (прирост мощности) объекта капитального строительства, подлежащая вводу в эксплуатацию;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е) срок подготовки обоснования инвестиций и проведения его технологического и ценового аудита;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>8. Главный распорядитель одновременно с проектом решения представляет в  Администраци</w:t>
      </w:r>
      <w:r>
        <w:rPr>
          <w:rFonts w:ascii="Arial" w:hAnsi="Arial" w:cs="Arial"/>
          <w:sz w:val="24"/>
          <w:szCs w:val="24"/>
        </w:rPr>
        <w:t>ю</w:t>
      </w:r>
      <w:r w:rsidRPr="00601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Вавиловского се</w:t>
      </w:r>
      <w:r w:rsidRPr="006010E2">
        <w:rPr>
          <w:rFonts w:ascii="Arial" w:hAnsi="Arial" w:cs="Arial"/>
          <w:sz w:val="24"/>
          <w:szCs w:val="24"/>
        </w:rPr>
        <w:t xml:space="preserve">льского поселения подписанные руководителем главного распорядителя (или уполномоченным им лицом) и заверенные печатью (при наличии) следующие документы: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а) копия решения о предварительном согласовании места размещения объекта капитального строительства;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б)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>9.  Администраци</w:t>
      </w:r>
      <w:r>
        <w:rPr>
          <w:rFonts w:ascii="Arial" w:hAnsi="Arial" w:cs="Arial"/>
          <w:sz w:val="24"/>
          <w:szCs w:val="24"/>
        </w:rPr>
        <w:t>я 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 рассматривает проект решения в течение 15 рабочих дней со дня его поступления.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>10. Согласование Администраци</w:t>
      </w:r>
      <w:r>
        <w:rPr>
          <w:rFonts w:ascii="Arial" w:hAnsi="Arial" w:cs="Arial"/>
          <w:sz w:val="24"/>
          <w:szCs w:val="24"/>
        </w:rPr>
        <w:t>ей 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 проекта решения производится с учетом следующих критериев: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б) соответствие цели создания объекта капитального строительства целям и задачам, определенным в муниципальных программах (если создание объекта капитального строительства планируется в рамках муниципальной программы), в программах социально- экономического развития </w:t>
      </w:r>
      <w:r>
        <w:rPr>
          <w:rFonts w:ascii="Arial" w:hAnsi="Arial" w:cs="Arial"/>
          <w:sz w:val="24"/>
          <w:szCs w:val="24"/>
        </w:rPr>
        <w:t>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поселения, а также приоритетам и целям, определенным в стратегиях развития на среднесрочный и долгосрочный периоды, документах территориального планирования </w:t>
      </w:r>
      <w:r>
        <w:rPr>
          <w:rFonts w:ascii="Arial" w:hAnsi="Arial" w:cs="Arial"/>
          <w:sz w:val="24"/>
          <w:szCs w:val="24"/>
        </w:rPr>
        <w:t>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в) влияния создания объекта капитального строительства на комплексное развитие территорий </w:t>
      </w:r>
      <w:r>
        <w:rPr>
          <w:rFonts w:ascii="Arial" w:hAnsi="Arial" w:cs="Arial"/>
          <w:sz w:val="24"/>
          <w:szCs w:val="24"/>
        </w:rPr>
        <w:t xml:space="preserve">Вавиловского 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муниципальных программ;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д) обоснование потребности в продукции (работах и услугах), создаваемой в результате создания объекта капитального строительства. </w:t>
      </w:r>
    </w:p>
    <w:p w:rsidR="0015513A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 xml:space="preserve">11. После согласования проекта решения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Администрацию </w:t>
      </w:r>
      <w:r>
        <w:rPr>
          <w:rFonts w:ascii="Arial" w:hAnsi="Arial" w:cs="Arial"/>
          <w:sz w:val="24"/>
          <w:szCs w:val="24"/>
        </w:rPr>
        <w:t>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 проект решения в форме проекта правового акта Администрации </w:t>
      </w:r>
      <w:r>
        <w:rPr>
          <w:rFonts w:ascii="Arial" w:hAnsi="Arial" w:cs="Arial"/>
          <w:sz w:val="24"/>
          <w:szCs w:val="24"/>
        </w:rPr>
        <w:t>Вавиловского</w:t>
      </w:r>
      <w:r w:rsidRPr="006010E2">
        <w:rPr>
          <w:rFonts w:ascii="Arial" w:hAnsi="Arial" w:cs="Arial"/>
          <w:sz w:val="24"/>
          <w:szCs w:val="24"/>
        </w:rPr>
        <w:t xml:space="preserve"> сельского поселения, предусмотренного пунктом 6 настоящего Порядка. </w:t>
      </w:r>
    </w:p>
    <w:p w:rsidR="0015513A" w:rsidRPr="006010E2" w:rsidRDefault="0015513A" w:rsidP="006010E2">
      <w:pPr>
        <w:jc w:val="both"/>
        <w:rPr>
          <w:rFonts w:ascii="Arial" w:hAnsi="Arial" w:cs="Arial"/>
          <w:sz w:val="24"/>
          <w:szCs w:val="24"/>
        </w:rPr>
      </w:pPr>
      <w:r w:rsidRPr="006010E2">
        <w:rPr>
          <w:rFonts w:ascii="Arial" w:hAnsi="Arial" w:cs="Arial"/>
          <w:sz w:val="24"/>
          <w:szCs w:val="24"/>
        </w:rPr>
        <w:t>12. Внесение изменений в решение осуществляется в порядке, установленном настоящим Порядком для его принятия.</w:t>
      </w:r>
    </w:p>
    <w:sectPr w:rsidR="0015513A" w:rsidRPr="006010E2" w:rsidSect="00CD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852"/>
    <w:rsid w:val="000A1367"/>
    <w:rsid w:val="0015513A"/>
    <w:rsid w:val="00231BC3"/>
    <w:rsid w:val="002A482B"/>
    <w:rsid w:val="003064F0"/>
    <w:rsid w:val="005925CD"/>
    <w:rsid w:val="006010E2"/>
    <w:rsid w:val="00BD4852"/>
    <w:rsid w:val="00CD3192"/>
    <w:rsid w:val="00D3361C"/>
    <w:rsid w:val="00D77F13"/>
    <w:rsid w:val="00EC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10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4</Pages>
  <Words>1079</Words>
  <Characters>6152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6</cp:revision>
  <cp:lastPrinted>2019-06-26T02:58:00Z</cp:lastPrinted>
  <dcterms:created xsi:type="dcterms:W3CDTF">2019-05-15T07:44:00Z</dcterms:created>
  <dcterms:modified xsi:type="dcterms:W3CDTF">2019-06-26T03:13:00Z</dcterms:modified>
</cp:coreProperties>
</file>